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794"/>
        <w:gridCol w:w="739"/>
        <w:gridCol w:w="766"/>
        <w:gridCol w:w="813"/>
        <w:gridCol w:w="1147"/>
        <w:gridCol w:w="131"/>
        <w:gridCol w:w="503"/>
        <w:gridCol w:w="695"/>
        <w:gridCol w:w="693"/>
        <w:gridCol w:w="693"/>
        <w:gridCol w:w="794"/>
        <w:gridCol w:w="781"/>
        <w:gridCol w:w="950"/>
        <w:gridCol w:w="813"/>
        <w:gridCol w:w="907"/>
        <w:gridCol w:w="1461"/>
        <w:gridCol w:w="746"/>
        <w:gridCol w:w="831"/>
        <w:gridCol w:w="498"/>
      </w:tblGrid>
      <w:tr w:rsidR="005E28D9" w:rsidTr="005E28D9">
        <w:trPr>
          <w:trHeight w:val="20"/>
        </w:trPr>
        <w:tc>
          <w:tcPr>
            <w:tcW w:w="1667" w:type="pct"/>
            <w:gridSpan w:val="7"/>
            <w:shd w:val="clear" w:color="auto" w:fill="FFFFFF"/>
          </w:tcPr>
          <w:p w:rsidR="005E28D9" w:rsidRDefault="005E28D9" w:rsidP="005E2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173" w:type="pct"/>
            <w:gridSpan w:val="12"/>
            <w:shd w:val="clear" w:color="auto" w:fill="FFFFFF"/>
            <w:noWrap/>
            <w:vAlign w:val="bottom"/>
            <w:hideMark/>
          </w:tcPr>
          <w:p w:rsidR="005E28D9" w:rsidRDefault="005E28D9" w:rsidP="005E2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  <w:t>PROGRAMME MANAGEMENT (HIGH-LEVEL PROCESS AND BENEFITS REALISATION)</w:t>
            </w:r>
          </w:p>
        </w:tc>
        <w:tc>
          <w:tcPr>
            <w:tcW w:w="159" w:type="pct"/>
            <w:shd w:val="clear" w:color="auto" w:fill="FFFFFF"/>
            <w:vAlign w:val="bottom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ZA"/>
              </w:rPr>
            </w:pPr>
          </w:p>
        </w:tc>
      </w:tr>
      <w:tr w:rsidR="005E28D9" w:rsidTr="005E28D9">
        <w:trPr>
          <w:trHeight w:val="255"/>
        </w:trPr>
        <w:tc>
          <w:tcPr>
            <w:tcW w:w="275" w:type="pct"/>
            <w:tcBorders>
              <w:top w:val="nil"/>
              <w:left w:val="nil"/>
              <w:bottom w:val="single" w:sz="4" w:space="0" w:color="FFFFFF" w:themeColor="background1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5E28D9" w:rsidRDefault="005E28D9" w:rsidP="004F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4725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0F243E"/>
          </w:tcPr>
          <w:p w:rsidR="005E28D9" w:rsidRDefault="005E28D9" w:rsidP="004F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ZA"/>
              </w:rPr>
              <w:t>Management Approach: Urban Network and Precinct Development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ZA"/>
              </w:rPr>
              <w:br/>
              <w:t>(Phases, Milestones, Gates, Baselines, Deliverables, Reviews, Audits)</w:t>
            </w:r>
          </w:p>
        </w:tc>
      </w:tr>
      <w:tr w:rsidR="005E28D9" w:rsidTr="005E28D9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Default="005E28D9" w:rsidP="004F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n-ZA"/>
              </w:rPr>
              <w:t>PHASE</w:t>
            </w:r>
          </w:p>
        </w:tc>
        <w:tc>
          <w:tcPr>
            <w:tcW w:w="1364" w:type="pct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 Programme Initiation</w:t>
            </w:r>
          </w:p>
        </w:tc>
        <w:tc>
          <w:tcPr>
            <w:tcW w:w="426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4E2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2 Network Planning</w:t>
            </w:r>
          </w:p>
        </w:tc>
        <w:tc>
          <w:tcPr>
            <w:tcW w:w="698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 Precinct Planning</w:t>
            </w:r>
          </w:p>
        </w:tc>
        <w:tc>
          <w:tcPr>
            <w:tcW w:w="25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5E28D9" w:rsidRPr="002D6F06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2D6F06">
              <w:rPr>
                <w:b/>
                <w:sz w:val="14"/>
                <w:szCs w:val="14"/>
              </w:rPr>
              <w:t>4 Project Portfolio Management</w:t>
            </w:r>
          </w:p>
        </w:tc>
        <w:tc>
          <w:tcPr>
            <w:tcW w:w="1987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 Implementation</w:t>
            </w:r>
          </w:p>
        </w:tc>
      </w:tr>
      <w:tr w:rsidR="005E28D9" w:rsidTr="005E28D9">
        <w:trPr>
          <w:trHeight w:val="255"/>
        </w:trPr>
        <w:tc>
          <w:tcPr>
            <w:tcW w:w="27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E28D9" w:rsidRDefault="005E28D9" w:rsidP="004F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n-ZA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1B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1E</w:t>
            </w:r>
          </w:p>
        </w:tc>
        <w:tc>
          <w:tcPr>
            <w:tcW w:w="20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2A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8DB4E2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2B</w:t>
            </w:r>
          </w:p>
        </w:tc>
        <w:tc>
          <w:tcPr>
            <w:tcW w:w="2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3A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3B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3C</w:t>
            </w:r>
          </w:p>
        </w:tc>
        <w:tc>
          <w:tcPr>
            <w:tcW w:w="250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3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5B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5C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5F</w:t>
            </w:r>
          </w:p>
        </w:tc>
      </w:tr>
      <w:tr w:rsidR="005E28D9" w:rsidTr="005E28D9">
        <w:trPr>
          <w:trHeight w:val="255"/>
        </w:trPr>
        <w:tc>
          <w:tcPr>
            <w:tcW w:w="27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E28D9" w:rsidRDefault="005E28D9" w:rsidP="004F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n-ZA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1.2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1.3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38DD5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n-ZA"/>
              </w:rPr>
              <w:t>1.5</w:t>
            </w:r>
          </w:p>
        </w:tc>
        <w:tc>
          <w:tcPr>
            <w:tcW w:w="20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2.1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8DB4E2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2.2</w:t>
            </w:r>
          </w:p>
        </w:tc>
        <w:tc>
          <w:tcPr>
            <w:tcW w:w="2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3.1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5D9F1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3.3</w:t>
            </w:r>
          </w:p>
        </w:tc>
        <w:tc>
          <w:tcPr>
            <w:tcW w:w="250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4.1</w:t>
            </w:r>
          </w:p>
        </w:tc>
        <w:tc>
          <w:tcPr>
            <w:tcW w:w="3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5.4.1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5.4.2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E28D9" w:rsidRDefault="005E28D9" w:rsidP="004F16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5.6</w:t>
            </w:r>
          </w:p>
        </w:tc>
      </w:tr>
      <w:tr w:rsidR="005E28D9" w:rsidRPr="00226DAA" w:rsidTr="005E28D9">
        <w:trPr>
          <w:trHeight w:val="564"/>
        </w:trPr>
        <w:tc>
          <w:tcPr>
            <w:tcW w:w="27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SUB PHASE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5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Engage with Client</w:t>
              </w:r>
            </w:hyperlink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6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Establish  Work Plan</w:t>
              </w:r>
            </w:hyperlink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7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Identify Urban Network Elements</w:t>
              </w:r>
            </w:hyperlink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8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Conclude Contractual  Arrangements</w:t>
              </w:r>
            </w:hyperlink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9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Appoint Consultant(s) &amp; finalise  work plan &amp; funding</w:t>
              </w:r>
            </w:hyperlink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0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Conduct Urban network Phasing</w:t>
              </w:r>
            </w:hyperlink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1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Conduct Urban Network Order Costing</w:t>
              </w:r>
            </w:hyperlink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2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Conduct Precinct Design Planning</w:t>
              </w:r>
            </w:hyperlink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3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Conduct Precinct Conceptual Planning</w:t>
              </w:r>
            </w:hyperlink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4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Listing and Prioritising of NDP Projects</w:t>
              </w:r>
            </w:hyperlink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5" w:history="1">
              <w:r w:rsidRPr="00782567">
                <w:rPr>
                  <w:rStyle w:val="Hyperlink"/>
                  <w:rFonts w:cstheme="minorHAnsi"/>
                  <w:sz w:val="14"/>
                  <w:szCs w:val="14"/>
                </w:rPr>
                <w:t>Conduct Project Portfolio Analysis</w:t>
              </w:r>
            </w:hyperlink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6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Incepti</w:t>
              </w:r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o</w:t>
              </w:r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n Stage 1</w:t>
              </w:r>
            </w:hyperlink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7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Concept Viability Stage 2 (Preliminary Design)</w:t>
              </w:r>
            </w:hyperlink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8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Design Development Stage 3 (detail design)</w:t>
              </w:r>
            </w:hyperlink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19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Documentation &amp; Procurement Stage 4 (Tender)</w:t>
              </w:r>
            </w:hyperlink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20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Contract Administration &amp; !inspection Stage 5 (Construction)</w:t>
              </w:r>
            </w:hyperlink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hyperlink r:id="rId21" w:history="1">
              <w:r w:rsidRPr="00226DAA">
                <w:rPr>
                  <w:rStyle w:val="Hyperlink"/>
                  <w:rFonts w:cstheme="minorHAnsi"/>
                  <w:color w:val="000000"/>
                  <w:sz w:val="14"/>
                  <w:szCs w:val="14"/>
                </w:rPr>
                <w:t>Close-out Stage 6</w:t>
              </w:r>
            </w:hyperlink>
          </w:p>
        </w:tc>
      </w:tr>
      <w:tr w:rsidR="005E28D9" w:rsidRPr="00226DAA" w:rsidTr="005E28D9">
        <w:trPr>
          <w:trHeight w:val="563"/>
        </w:trPr>
        <w:tc>
          <w:tcPr>
            <w:tcW w:w="275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</w:p>
        </w:tc>
        <w:tc>
          <w:tcPr>
            <w:tcW w:w="254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3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 xml:space="preserve">Documentation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ind w:left="-417" w:firstLine="417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Procurement</w:t>
            </w: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MILESTONE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11</w:t>
            </w: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GATES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 </w:t>
            </w: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BASELINES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Urban Network Baseline</w:t>
            </w: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Precinct Baseline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Project Baseline 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Project Concept Baseline 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Project Construction Baseline 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Project Construction Baseline 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DELIVERABLES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Minutes of engagement meetings           Institutional arrangements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Draft Work Plan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Urban Network Identification  Map       Identification Map Description Table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Council Submission   Council Resolution       Memorandum of Agreement  for NDP grant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Terms of Reference    Letter of Appointment  Service Level Agreement  Consultant Guidance Pack Updated Work Plan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Urban Network Phasing Plan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Updated Network Phasing Plan                                   High Order Costing</w:t>
            </w: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Precinct Design Plan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Minutes of engagement meetings           Institutional arrangements</w:t>
            </w: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Draft Work Plan</w:t>
            </w: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Urban Network Identification  Map       Identification Map Description Table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Council Submission   Council Resolution       Memorandum of Agreement  for NDP grant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Terms of Reference    Letter of Appointment  Service Level Agreement  Consultant Guidance Pack Updated Work Plan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Urban Network Phasing Plan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Updated Network Phasing Plan                                   High Order Costing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Precinct Design Plan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APPROVAL / ACCEPTANCE BY NDP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No Objection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Signing of Memorandum of Agreement for NDP grant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Approval of Final Work Plan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Acceptance</w:t>
            </w: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Permission to proceed with implementation planning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Permission to proceed with construction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NDP acknowledge delivery of construction project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NDP signs off Close-out Report</w:t>
            </w: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  <w:t>REVIEWS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 xml:space="preserve">Review draft </w:t>
            </w:r>
          </w:p>
          <w:p w:rsidR="005E28D9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 xml:space="preserve">work plan </w:t>
            </w:r>
          </w:p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cash flow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Review final work plan </w:t>
            </w:r>
          </w:p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cash flow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Precinct Concept Review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Preliminary project cash flow review 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Preliminary project cash flow review 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Final  project cash flow review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Final  project cash flow review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E28D9" w:rsidRPr="00226DAA" w:rsidTr="005E28D9">
        <w:trPr>
          <w:trHeight w:val="20"/>
        </w:trPr>
        <w:tc>
          <w:tcPr>
            <w:tcW w:w="27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/>
            <w:noWrap/>
            <w:vAlign w:val="center"/>
            <w:hideMark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26DAA">
              <w:rPr>
                <w:rFonts w:cstheme="minorHAnsi"/>
                <w:b/>
                <w:sz w:val="14"/>
                <w:szCs w:val="14"/>
              </w:rPr>
              <w:t xml:space="preserve">FUNCTIONAL &amp; </w:t>
            </w:r>
          </w:p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26DAA">
              <w:rPr>
                <w:rFonts w:cstheme="minorHAnsi"/>
                <w:b/>
                <w:sz w:val="14"/>
                <w:szCs w:val="14"/>
              </w:rPr>
              <w:t xml:space="preserve">PHYSICAL </w:t>
            </w:r>
          </w:p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4"/>
                <w:szCs w:val="14"/>
                <w:lang w:eastAsia="en-ZA"/>
              </w:rPr>
            </w:pPr>
            <w:r w:rsidRPr="00226DAA">
              <w:rPr>
                <w:rFonts w:cstheme="minorHAnsi"/>
                <w:b/>
                <w:sz w:val="14"/>
                <w:szCs w:val="14"/>
              </w:rPr>
              <w:t>CHECKS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From 1.3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From 2.1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From 3.2</w:t>
            </w:r>
          </w:p>
        </w:tc>
        <w:tc>
          <w:tcPr>
            <w:tcW w:w="25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Functional check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26DAA">
              <w:rPr>
                <w:rFonts w:cstheme="minorHAnsi"/>
                <w:sz w:val="14"/>
                <w:szCs w:val="14"/>
              </w:rPr>
              <w:t>Physical  check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E28D9" w:rsidRPr="00226DAA" w:rsidRDefault="005E28D9" w:rsidP="004F160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B56006" w:rsidRDefault="00B56006"/>
    <w:sectPr w:rsidR="00B56006" w:rsidSect="00695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78"/>
    <w:rsid w:val="00034B78"/>
    <w:rsid w:val="00143321"/>
    <w:rsid w:val="005E28D9"/>
    <w:rsid w:val="006954E2"/>
    <w:rsid w:val="00AB1A92"/>
    <w:rsid w:val="00B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 w:themeColor="followedHyperlink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 w:themeColor="followedHyperlink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5.3.1%20Programme%20Initiation/4.%20Process%20Maps/1.4%20Conclude%20Contractual%20Arrangements.xls" TargetMode="External"/><Relationship Id="rId13" Type="http://schemas.openxmlformats.org/officeDocument/2006/relationships/hyperlink" Target="../5.3.3%20Precinct%20Planning/4.%20Process%20Maps/3.2%20Conduct%20Precinct%20Conceptual%20Planning.xls" TargetMode="External"/><Relationship Id="rId18" Type="http://schemas.openxmlformats.org/officeDocument/2006/relationships/hyperlink" Target="../5.3.5%20Implementation/4.%20Process%20Maps/5.3%20Design%20Development%20-%20Stage%203%20(Detail%20Design).xls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../5.3.5%20Implementation/4.%20Process%20Maps/5.6%20Closeout%20-%20Stage%206.xls" TargetMode="External"/><Relationship Id="rId7" Type="http://schemas.openxmlformats.org/officeDocument/2006/relationships/hyperlink" Target="../5.3.1%20Programme%20Initiation/4.%20Process%20Maps/1.3%20Identifing%20the%20Urban%20Network%20Elements.xls" TargetMode="External"/><Relationship Id="rId12" Type="http://schemas.openxmlformats.org/officeDocument/2006/relationships/hyperlink" Target="../5.3.3%20Precinct%20Planning/4.%20Process%20Maps/3.1%20Conduct%20Precinct%20Design%20Planning.xls" TargetMode="External"/><Relationship Id="rId17" Type="http://schemas.openxmlformats.org/officeDocument/2006/relationships/hyperlink" Target="../5.3.5%20Implementation/4.%20Process%20Maps/5.2%20Concept%20Viability%20-%20Stage%202%20(Preliminary%20Design).xls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../5.3.5%20Implementation/4.%20Process%20Maps/5.1%20Inception%20Stage%201.xls" TargetMode="External"/><Relationship Id="rId20" Type="http://schemas.openxmlformats.org/officeDocument/2006/relationships/hyperlink" Target="../5.3.5%20Implementation/4.%20Process%20Maps/5.5%20Contract%20Administration%20&amp;%20inspection%20Stage%205%20(Construction).xls" TargetMode="External"/><Relationship Id="rId1" Type="http://schemas.openxmlformats.org/officeDocument/2006/relationships/styles" Target="styles.xml"/><Relationship Id="rId6" Type="http://schemas.openxmlformats.org/officeDocument/2006/relationships/hyperlink" Target="../5.3.1%20Programme%20Initiation/4.%20Process%20Maps/1.2%20Establish%20Work%20Plan.xls" TargetMode="External"/><Relationship Id="rId11" Type="http://schemas.openxmlformats.org/officeDocument/2006/relationships/hyperlink" Target="../5.3.2%20Network%20Planning/4.%20Process%20Maps/2.2%20Urban%20Network%20Order%20Costing.xls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../5.3.1%20Programme%20Initiation/4.%20Process%20Maps/1.1%20Engage%20with%20Client.xls" TargetMode="External"/><Relationship Id="rId15" Type="http://schemas.openxmlformats.org/officeDocument/2006/relationships/hyperlink" Target="../5.3.4%20Portfolio%20Management/4.%20Process%20Maps/Project%20Portfolio%20Management.xls" TargetMode="External"/><Relationship Id="rId23" Type="http://schemas.openxmlformats.org/officeDocument/2006/relationships/theme" Target="theme/theme1.xml"/><Relationship Id="rId10" Type="http://schemas.openxmlformats.org/officeDocument/2006/relationships/hyperlink" Target="../5.3.2%20Network%20Planning/4.%20Process%20Maps/2.1%20Conduct%20Urban%20Network%20Phasing.xls" TargetMode="External"/><Relationship Id="rId19" Type="http://schemas.openxmlformats.org/officeDocument/2006/relationships/hyperlink" Target="../5.3.5%20Implementation/4.%20Process%20Maps/5.4%20Documentation%20and%20Procurement%20Stage%204%20(Tender)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5.3.1%20Programme%20Initiation/4.%20Process%20Maps/1.5%20Appoint%20Consultant(s)%20&amp;%20finalise%20%20work%20plan%20&amp;%20funding.xls" TargetMode="External"/><Relationship Id="rId14" Type="http://schemas.openxmlformats.org/officeDocument/2006/relationships/hyperlink" Target="../5.3.3%20Precinct%20Planning/4.%20Process%20Maps/3.3%20Listing%20and%20Prioritising%20of%20NDP%20Projects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3c14ed80356898159885b948cf7c11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836544-EF43-4878-8E7B-67EA3576518B}"/>
</file>

<file path=customXml/itemProps2.xml><?xml version="1.0" encoding="utf-8"?>
<ds:datastoreItem xmlns:ds="http://schemas.openxmlformats.org/officeDocument/2006/customXml" ds:itemID="{7B6A15B5-8FF2-48F0-BBE4-144EE9F0A1E0}"/>
</file>

<file path=customXml/itemProps3.xml><?xml version="1.0" encoding="utf-8"?>
<ds:datastoreItem xmlns:ds="http://schemas.openxmlformats.org/officeDocument/2006/customXml" ds:itemID="{99C9A354-A584-4039-97CD-FBCD5FC24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4</cp:revision>
  <dcterms:created xsi:type="dcterms:W3CDTF">2014-03-18T07:25:00Z</dcterms:created>
  <dcterms:modified xsi:type="dcterms:W3CDTF">2014-07-15T07:25:00Z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